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65" w:rsidRDefault="00265865" w:rsidP="00265865">
      <w:pPr>
        <w:spacing w:line="560" w:lineRule="exac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:</w:t>
      </w:r>
    </w:p>
    <w:p w:rsidR="00265865" w:rsidRDefault="00265865" w:rsidP="00265865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主讲嘉宾背景材料</w:t>
      </w:r>
    </w:p>
    <w:p w:rsidR="00265865" w:rsidRDefault="00265865" w:rsidP="00265865">
      <w:pPr>
        <w:spacing w:line="560" w:lineRule="exact"/>
        <w:ind w:firstLineChars="200" w:firstLine="640"/>
        <w:rPr>
          <w:rFonts w:ascii="方正黑体简体" w:eastAsia="方正黑体简体" w:hAnsi="方正黑体简体" w:cs="方正黑体简体"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一、第一场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时间：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日（周四）晚上</w:t>
      </w:r>
      <w:r>
        <w:rPr>
          <w:rFonts w:ascii="Times New Roman" w:eastAsia="仿宋" w:hAnsi="Times New Roman" w:cs="Times New Roman" w:hint="eastAsia"/>
          <w:sz w:val="32"/>
          <w:szCs w:val="32"/>
        </w:rPr>
        <w:t>19:30-21:30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主题：《重庆市高级人民法院对外委托鉴定工作管理办法（试行）》之条文解读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主讲人</w:t>
      </w:r>
      <w:r>
        <w:rPr>
          <w:rFonts w:ascii="Times New Roman" w:eastAsia="仿宋" w:hAnsi="Times New Roman" w:cs="Times New Roman" w:hint="eastAsia"/>
          <w:sz w:val="32"/>
          <w:szCs w:val="32"/>
        </w:rPr>
        <w:t>:</w:t>
      </w:r>
      <w:r>
        <w:rPr>
          <w:rFonts w:ascii="Times New Roman" w:eastAsia="仿宋" w:hAnsi="Times New Roman" w:cs="Times New Roman" w:hint="eastAsia"/>
          <w:sz w:val="32"/>
          <w:szCs w:val="32"/>
        </w:rPr>
        <w:t>张军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C04091" wp14:editId="7079E226">
            <wp:simplePos x="0" y="0"/>
            <wp:positionH relativeFrom="column">
              <wp:posOffset>1517650</wp:posOffset>
            </wp:positionH>
            <wp:positionV relativeFrom="paragraph">
              <wp:posOffset>131445</wp:posOffset>
            </wp:positionV>
            <wp:extent cx="1332230" cy="1656080"/>
            <wp:effectExtent l="0" t="0" r="1270" b="1270"/>
            <wp:wrapTopAndBottom/>
            <wp:docPr id="10" name="图片 1" descr="C:\Users\ADMINI~1\AppData\Local\Temp\WeChat Files\90e44e6980b80d6552b032d4ab47bf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I~1\AppData\Local\Temp\WeChat Files\90e44e6980b80d6552b032d4ab47bfc.jpg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" w:hAnsi="Times New Roman" w:cs="Times New Roman" w:hint="eastAsia"/>
          <w:sz w:val="32"/>
          <w:szCs w:val="32"/>
        </w:rPr>
        <w:t>重庆市高级人民人民法院司法鉴定技术处党支部副书记、专职党务干部。</w:t>
      </w:r>
    </w:p>
    <w:p w:rsidR="00265865" w:rsidRDefault="00265865" w:rsidP="00265865">
      <w:pPr>
        <w:spacing w:line="560" w:lineRule="exact"/>
        <w:ind w:firstLineChars="200" w:firstLine="640"/>
        <w:rPr>
          <w:rFonts w:ascii="方正黑体简体" w:eastAsia="方正黑体简体" w:hAnsi="方正黑体简体" w:cs="方正黑体简体"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二、第二场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时间：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日（周四）晚上</w:t>
      </w:r>
      <w:r>
        <w:rPr>
          <w:rFonts w:ascii="Times New Roman" w:eastAsia="仿宋" w:hAnsi="Times New Roman" w:cs="Times New Roman" w:hint="eastAsia"/>
          <w:sz w:val="32"/>
          <w:szCs w:val="32"/>
        </w:rPr>
        <w:t>19:30-21:30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主题：从鉴定人角度探讨建设工程造价鉴定的程序和方法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E5C617" wp14:editId="1FED249E">
            <wp:simplePos x="0" y="0"/>
            <wp:positionH relativeFrom="column">
              <wp:posOffset>1524000</wp:posOffset>
            </wp:positionH>
            <wp:positionV relativeFrom="paragraph">
              <wp:posOffset>539750</wp:posOffset>
            </wp:positionV>
            <wp:extent cx="1332230" cy="1828800"/>
            <wp:effectExtent l="0" t="0" r="0" b="0"/>
            <wp:wrapTopAndBottom/>
            <wp:docPr id="11" name="图片 2" descr="F:\工作相关\造价鉴定直播\微信图片_202006251159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F:\工作相关\造价鉴定直播\微信图片_20200625115951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仿宋" w:hAnsi="Times New Roman" w:cs="Times New Roman" w:hint="eastAsia"/>
          <w:sz w:val="32"/>
          <w:szCs w:val="32"/>
        </w:rPr>
        <w:t>主讲人：陈松涛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2005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-2</w:t>
      </w:r>
      <w:r>
        <w:rPr>
          <w:rFonts w:ascii="Times New Roman" w:eastAsia="仿宋" w:hAnsi="Times New Roman" w:cs="Times New Roman"/>
          <w:sz w:val="32"/>
          <w:szCs w:val="32"/>
        </w:rPr>
        <w:t>009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月在重庆大学建设管理与房地产学院工程造价专业学习，取得本科学历、学士学位。从业十余年，先后取得注册造价工程师、一级建造师、招标师、咨询工程师（投资）等职业资格和高级工程师职称。现在重庆谛威工程造价咨询有限公司质管部担任质管经理。执业范围：可行性研究报告编制和评估，初步设计概算、施工图预算、工程结算的编制和审核，工程造价鉴定。</w:t>
      </w:r>
    </w:p>
    <w:p w:rsidR="00265865" w:rsidRDefault="00265865" w:rsidP="00265865">
      <w:pPr>
        <w:spacing w:line="560" w:lineRule="exact"/>
        <w:ind w:firstLineChars="200" w:firstLine="640"/>
        <w:rPr>
          <w:rFonts w:ascii="方正黑体简体" w:eastAsia="方正黑体简体" w:hAnsi="方正黑体简体" w:cs="方正黑体简体"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三、第三场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时间：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16</w:t>
      </w:r>
      <w:r>
        <w:rPr>
          <w:rFonts w:ascii="Times New Roman" w:eastAsia="仿宋" w:hAnsi="Times New Roman" w:cs="Times New Roman" w:hint="eastAsia"/>
          <w:sz w:val="32"/>
          <w:szCs w:val="32"/>
        </w:rPr>
        <w:t>日（周四）晚上</w:t>
      </w:r>
      <w:r>
        <w:rPr>
          <w:rFonts w:ascii="Times New Roman" w:eastAsia="仿宋" w:hAnsi="Times New Roman" w:cs="Times New Roman" w:hint="eastAsia"/>
          <w:sz w:val="32"/>
          <w:szCs w:val="32"/>
        </w:rPr>
        <w:t>19:30-21:30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主题：分享工程造价鉴定流程及各环节重点注意事项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7A28714" wp14:editId="6125079E">
            <wp:simplePos x="0" y="0"/>
            <wp:positionH relativeFrom="column">
              <wp:posOffset>1513205</wp:posOffset>
            </wp:positionH>
            <wp:positionV relativeFrom="paragraph">
              <wp:posOffset>360680</wp:posOffset>
            </wp:positionV>
            <wp:extent cx="1332230" cy="1350010"/>
            <wp:effectExtent l="0" t="0" r="0" b="0"/>
            <wp:wrapTopAndBottom/>
            <wp:docPr id="13" name="图片 3" descr="F:\工作相关\造价鉴定直播\微信图片_202006251203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F:\工作相关\造价鉴定直播\微信图片_20200625120311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仿宋" w:hAnsi="Times New Roman" w:cs="Times New Roman" w:hint="eastAsia"/>
          <w:sz w:val="32"/>
          <w:szCs w:val="32"/>
        </w:rPr>
        <w:t>主讲人：王东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中兴铂码工程咨询（重庆）有限公司总经理注册一级造价工程师英国特许测量师学会（</w:t>
      </w:r>
      <w:r>
        <w:rPr>
          <w:rFonts w:ascii="Times New Roman" w:eastAsia="仿宋" w:hAnsi="Times New Roman" w:cs="Times New Roman"/>
          <w:sz w:val="32"/>
          <w:szCs w:val="32"/>
        </w:rPr>
        <w:t>RICS</w:t>
      </w:r>
      <w:r>
        <w:rPr>
          <w:rFonts w:ascii="Times New Roman" w:eastAsia="仿宋" w:hAnsi="Times New Roman" w:cs="Times New Roman"/>
          <w:sz w:val="32"/>
          <w:szCs w:val="32"/>
        </w:rPr>
        <w:t>）会员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考官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香港工料测量师学会（</w:t>
      </w:r>
      <w:r>
        <w:rPr>
          <w:rFonts w:ascii="Times New Roman" w:eastAsia="仿宋" w:hAnsi="Times New Roman" w:cs="Times New Roman"/>
          <w:sz w:val="32"/>
          <w:szCs w:val="32"/>
        </w:rPr>
        <w:t>HKCS</w:t>
      </w:r>
      <w:r>
        <w:rPr>
          <w:rFonts w:ascii="Times New Roman" w:eastAsia="仿宋" w:hAnsi="Times New Roman" w:cs="Times New Roman"/>
          <w:sz w:val="32"/>
          <w:szCs w:val="32"/>
        </w:rPr>
        <w:t>）会员</w:t>
      </w:r>
      <w:r>
        <w:rPr>
          <w:rFonts w:ascii="Times New Roman" w:eastAsia="仿宋" w:hAnsi="Times New Roman" w:cs="Times New Roman" w:hint="eastAsia"/>
          <w:sz w:val="32"/>
          <w:szCs w:val="32"/>
        </w:rPr>
        <w:t>中价协工程造价纠纷调解中心</w:t>
      </w:r>
      <w:r>
        <w:rPr>
          <w:rFonts w:ascii="Times New Roman" w:eastAsia="仿宋" w:hAnsi="Times New Roman" w:cs="Times New Roman"/>
          <w:sz w:val="32"/>
          <w:szCs w:val="32"/>
        </w:rPr>
        <w:t>调解员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重庆市建设工程造价管理协会专家委员会</w:t>
      </w:r>
      <w:r>
        <w:rPr>
          <w:rFonts w:ascii="Times New Roman" w:eastAsia="仿宋" w:hAnsi="Times New Roman" w:cs="Times New Roman"/>
          <w:sz w:val="32"/>
          <w:szCs w:val="32"/>
        </w:rPr>
        <w:t>委员</w:t>
      </w:r>
    </w:p>
    <w:p w:rsidR="00265865" w:rsidRDefault="00265865" w:rsidP="00265865">
      <w:pPr>
        <w:spacing w:line="560" w:lineRule="exact"/>
        <w:ind w:firstLineChars="200" w:firstLine="64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4A2342E" wp14:editId="3DB8A53F">
            <wp:simplePos x="0" y="0"/>
            <wp:positionH relativeFrom="column">
              <wp:posOffset>8148955</wp:posOffset>
            </wp:positionH>
            <wp:positionV relativeFrom="paragraph">
              <wp:posOffset>-5704205</wp:posOffset>
            </wp:positionV>
            <wp:extent cx="1800225" cy="3197860"/>
            <wp:effectExtent l="19050" t="0" r="0" b="0"/>
            <wp:wrapNone/>
            <wp:docPr id="15" name="图片 5" descr="F:\工作相关\造价鉴定直播\海报\微信图片_2020062512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F:\工作相关\造价鉴定直播\海报\微信图片_20200625120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9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四、第四场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时间：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23</w:t>
      </w:r>
      <w:r>
        <w:rPr>
          <w:rFonts w:ascii="Times New Roman" w:eastAsia="仿宋" w:hAnsi="Times New Roman" w:cs="Times New Roman" w:hint="eastAsia"/>
          <w:sz w:val="32"/>
          <w:szCs w:val="32"/>
        </w:rPr>
        <w:t>日（周四）晚上</w:t>
      </w:r>
      <w:r>
        <w:rPr>
          <w:rFonts w:ascii="Times New Roman" w:eastAsia="仿宋" w:hAnsi="Times New Roman" w:cs="Times New Roman" w:hint="eastAsia"/>
          <w:sz w:val="32"/>
          <w:szCs w:val="32"/>
        </w:rPr>
        <w:t>19:30-21:30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主题：“社会审计”与“司法鉴定”的十大不同及实操难点</w:t>
      </w:r>
    </w:p>
    <w:p w:rsidR="00265865" w:rsidRDefault="00265865" w:rsidP="0026586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主讲人：杨松</w:t>
      </w:r>
    </w:p>
    <w:p w:rsidR="00265865" w:rsidRDefault="00265865" w:rsidP="00265865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FA8483C" wp14:editId="25E82AA6">
            <wp:simplePos x="0" y="0"/>
            <wp:positionH relativeFrom="column">
              <wp:posOffset>1449705</wp:posOffset>
            </wp:positionH>
            <wp:positionV relativeFrom="paragraph">
              <wp:posOffset>311785</wp:posOffset>
            </wp:positionV>
            <wp:extent cx="1332230" cy="1477645"/>
            <wp:effectExtent l="0" t="0" r="0" b="0"/>
            <wp:wrapTopAndBottom/>
            <wp:docPr id="3" name="图片 3" descr="C:\Users\ADMINI~1\AppData\Local\Temp\WeChat Files\68e2ee0ae2fa77c36cc533ad40b50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68e2ee0ae2fa77c36cc533ad40b50ba.jpg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仿宋" w:hAnsi="Times New Roman" w:cs="Times New Roman" w:hint="eastAsia"/>
          <w:sz w:val="32"/>
          <w:szCs w:val="32"/>
        </w:rPr>
        <w:t>重庆索通律师事务所高级合伙人，重庆市律师协会建设工程专业委员会主任，钦州仲裁委员会仲裁员（建设工程类）、常设中国建设工程论坛第八工作组成员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sz w:val="32"/>
          <w:szCs w:val="32"/>
        </w:rPr>
        <w:t>观察员，重庆大学管科学院</w:t>
      </w:r>
      <w:r>
        <w:rPr>
          <w:rFonts w:ascii="Times New Roman" w:eastAsia="仿宋" w:hAnsi="Times New Roman" w:cs="Times New Roman" w:hint="eastAsia"/>
          <w:sz w:val="32"/>
          <w:szCs w:val="32"/>
        </w:rPr>
        <w:t>MEM</w:t>
      </w:r>
      <w:r>
        <w:rPr>
          <w:rFonts w:ascii="Times New Roman" w:eastAsia="仿宋" w:hAnsi="Times New Roman" w:cs="Times New Roman" w:hint="eastAsia"/>
          <w:sz w:val="32"/>
          <w:szCs w:val="32"/>
        </w:rPr>
        <w:t>实践导师，主编《重庆市建设工程施工合同纠纷案例裁判要旨白皮书</w:t>
      </w:r>
      <w:r>
        <w:rPr>
          <w:rFonts w:ascii="Times New Roman" w:eastAsia="仿宋" w:hAnsi="Times New Roman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以重庆市高院</w:t>
      </w:r>
      <w:r>
        <w:rPr>
          <w:rFonts w:ascii="Times New Roman" w:eastAsia="仿宋" w:hAnsi="Times New Roman" w:cs="Times New Roman" w:hint="eastAsia"/>
          <w:sz w:val="32"/>
          <w:szCs w:val="32"/>
        </w:rPr>
        <w:t>2014</w:t>
      </w:r>
      <w:r>
        <w:rPr>
          <w:rFonts w:ascii="Times New Roman" w:eastAsia="仿宋" w:hAnsi="Times New Roman" w:cs="Times New Roman" w:hint="eastAsia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sz w:val="32"/>
          <w:szCs w:val="32"/>
        </w:rPr>
        <w:t>2017</w:t>
      </w:r>
      <w:r>
        <w:rPr>
          <w:rFonts w:ascii="Times New Roman" w:eastAsia="仿宋" w:hAnsi="Times New Roman" w:cs="Times New Roman" w:hint="eastAsia"/>
          <w:sz w:val="32"/>
          <w:szCs w:val="32"/>
        </w:rPr>
        <w:t>年公布的</w:t>
      </w:r>
      <w:r>
        <w:rPr>
          <w:rFonts w:ascii="Times New Roman" w:eastAsia="仿宋" w:hAnsi="Times New Roman" w:cs="Times New Roman" w:hint="eastAsia"/>
          <w:sz w:val="32"/>
          <w:szCs w:val="32"/>
        </w:rPr>
        <w:t>670</w:t>
      </w:r>
      <w:r>
        <w:rPr>
          <w:rFonts w:ascii="Times New Roman" w:eastAsia="仿宋" w:hAnsi="Times New Roman" w:cs="Times New Roman" w:hint="eastAsia"/>
          <w:sz w:val="32"/>
          <w:szCs w:val="32"/>
        </w:rPr>
        <w:t>件判例为研究对象》；参编《中国建设工程施工合同法律全书</w:t>
      </w:r>
      <w:r>
        <w:rPr>
          <w:rFonts w:ascii="Times New Roman" w:eastAsia="仿宋" w:hAnsi="Times New Roman" w:cs="Times New Roman" w:hint="eastAsia"/>
          <w:sz w:val="32"/>
          <w:szCs w:val="32"/>
        </w:rPr>
        <w:t>-</w:t>
      </w:r>
      <w:r>
        <w:rPr>
          <w:rFonts w:ascii="Times New Roman" w:eastAsia="仿宋" w:hAnsi="Times New Roman" w:cs="Times New Roman" w:hint="eastAsia"/>
          <w:sz w:val="32"/>
          <w:szCs w:val="32"/>
        </w:rPr>
        <w:t>词条释义与实务指引》（法律出版社）。</w:t>
      </w:r>
    </w:p>
    <w:p w:rsidR="008D16A0" w:rsidRDefault="008D16A0">
      <w:bookmarkStart w:id="0" w:name="_GoBack"/>
      <w:bookmarkEnd w:id="0"/>
    </w:p>
    <w:sectPr w:rsidR="008D1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04" w:rsidRDefault="00E20804" w:rsidP="00265865">
      <w:r>
        <w:separator/>
      </w:r>
    </w:p>
  </w:endnote>
  <w:endnote w:type="continuationSeparator" w:id="0">
    <w:p w:rsidR="00E20804" w:rsidRDefault="00E20804" w:rsidP="0026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04" w:rsidRDefault="00E20804" w:rsidP="00265865">
      <w:r>
        <w:separator/>
      </w:r>
    </w:p>
  </w:footnote>
  <w:footnote w:type="continuationSeparator" w:id="0">
    <w:p w:rsidR="00E20804" w:rsidRDefault="00E20804" w:rsidP="0026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8"/>
    <w:rsid w:val="00265865"/>
    <w:rsid w:val="008D16A0"/>
    <w:rsid w:val="00B80C38"/>
    <w:rsid w:val="00CD4B45"/>
    <w:rsid w:val="00E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CBD2D-83C6-4AEC-B5AD-DBFCBCB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梅亮</dc:creator>
  <cp:keywords/>
  <dc:description/>
  <cp:lastModifiedBy>梅亮</cp:lastModifiedBy>
  <cp:revision>2</cp:revision>
  <dcterms:created xsi:type="dcterms:W3CDTF">2020-06-28T02:54:00Z</dcterms:created>
  <dcterms:modified xsi:type="dcterms:W3CDTF">2020-06-28T02:54:00Z</dcterms:modified>
</cp:coreProperties>
</file>