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8D" w:rsidRPr="004D323B" w:rsidRDefault="00584C8D" w:rsidP="00584C8D">
      <w:pPr>
        <w:widowControl/>
        <w:rPr>
          <w:rFonts w:ascii="方正小标宋_GBK" w:eastAsia="方正小标宋_GBK" w:hAnsi="黑体"/>
          <w:bCs/>
          <w:sz w:val="24"/>
          <w:szCs w:val="24"/>
          <w:lang w:val="en-GB"/>
        </w:rPr>
      </w:pPr>
      <w:r w:rsidRPr="004D323B">
        <w:rPr>
          <w:rFonts w:ascii="方正小标宋_GBK" w:eastAsia="方正小标宋_GBK" w:hAnsi="黑体" w:hint="eastAsia"/>
          <w:bCs/>
          <w:sz w:val="24"/>
          <w:szCs w:val="24"/>
          <w:lang w:val="en-GB"/>
        </w:rPr>
        <w:t>附件</w:t>
      </w:r>
      <w:r w:rsidRPr="004D323B">
        <w:rPr>
          <w:rFonts w:ascii="方正小标宋_GBK" w:eastAsia="方正小标宋_GBK" w:hAnsi="黑体"/>
          <w:bCs/>
          <w:sz w:val="24"/>
          <w:szCs w:val="24"/>
          <w:lang w:val="en-GB"/>
        </w:rPr>
        <w:t>：</w:t>
      </w:r>
    </w:p>
    <w:p w:rsidR="00584C8D" w:rsidRDefault="00584C8D" w:rsidP="00584C8D">
      <w:pPr>
        <w:widowControl/>
        <w:ind w:firstLineChars="200" w:firstLine="640"/>
        <w:jc w:val="center"/>
        <w:rPr>
          <w:rFonts w:ascii="方正小标宋_GBK" w:eastAsia="方正小标宋_GBK" w:hAnsi="黑体"/>
          <w:bCs/>
          <w:sz w:val="32"/>
          <w:szCs w:val="32"/>
          <w:lang w:val="en-GB"/>
        </w:rPr>
      </w:pPr>
      <w:r w:rsidRPr="00CE3E29">
        <w:rPr>
          <w:rFonts w:ascii="方正小标宋_GBK" w:eastAsia="方正小标宋_GBK" w:hAnsi="黑体" w:hint="eastAsia"/>
          <w:bCs/>
          <w:sz w:val="32"/>
          <w:szCs w:val="32"/>
          <w:lang w:val="en-GB"/>
        </w:rPr>
        <w:t>主讲嘉宾朱树英背景材料及主要工作业绩</w:t>
      </w:r>
    </w:p>
    <w:p w:rsidR="00584C8D" w:rsidRPr="000A5F3C" w:rsidRDefault="00584C8D" w:rsidP="00584C8D">
      <w:pPr>
        <w:widowControl/>
        <w:ind w:firstLineChars="200" w:firstLine="560"/>
        <w:rPr>
          <w:rFonts w:ascii="方正仿宋_GBK" w:eastAsia="方正仿宋_GBK" w:hAnsi="宋体"/>
          <w:sz w:val="28"/>
          <w:szCs w:val="28"/>
          <w:lang w:val="en-GB"/>
        </w:rPr>
      </w:pPr>
      <w:r w:rsidRPr="000A5F3C">
        <w:rPr>
          <w:rFonts w:ascii="方正仿宋_GBK" w:eastAsia="方正仿宋_GBK" w:hAnsi="宋体" w:hint="eastAsia"/>
          <w:sz w:val="28"/>
          <w:szCs w:val="28"/>
          <w:lang w:val="en-GB"/>
        </w:rPr>
        <w:t>上海市建纬律师事务所主任。曾任上海市第十、十一届政协常委；现任</w:t>
      </w:r>
      <w:r w:rsidRPr="000A5F3C">
        <w:rPr>
          <w:rFonts w:ascii="方正仿宋_GBK" w:eastAsia="方正仿宋_GBK" w:hint="eastAsia"/>
          <w:color w:val="656565"/>
          <w:sz w:val="28"/>
          <w:szCs w:val="28"/>
          <w:shd w:val="clear" w:color="auto" w:fill="FFFFFF"/>
        </w:rPr>
        <w:t>国家住房城乡建设部建筑市场监管司，上海市住房建设管理委员会法律顾问；中华全国律师协会建设工程与房地产专业委员会主任，一带一路（中国）仲裁院副院长，赣江新区国际仲裁院副院长，中国房地产业协会常务理事兼法律事务专业委员会副主任，中国建设工程造价管理协会常务理事兼专家委员会副主任、工程造价纠纷调解委员会副主任</w:t>
      </w:r>
      <w:r w:rsidRPr="000A5F3C">
        <w:rPr>
          <w:rFonts w:ascii="方正仿宋_GBK" w:eastAsia="方正仿宋_GBK" w:hAnsi="宋体" w:hint="eastAsia"/>
          <w:sz w:val="28"/>
          <w:szCs w:val="28"/>
          <w:lang w:val="en-GB"/>
        </w:rPr>
        <w:t>；先后任中国贸仲及北京、上海、武汉等12个</w:t>
      </w:r>
      <w:r w:rsidRPr="000A5F3C">
        <w:rPr>
          <w:rFonts w:ascii="方正仿宋_GBK" w:eastAsia="方正仿宋_GBK" w:hAnsi="宋体" w:hint="eastAsia"/>
          <w:sz w:val="28"/>
          <w:szCs w:val="28"/>
        </w:rPr>
        <w:t>仲裁委员会</w:t>
      </w:r>
      <w:r w:rsidRPr="000A5F3C">
        <w:rPr>
          <w:rFonts w:ascii="方正仿宋_GBK" w:eastAsia="方正仿宋_GBK" w:hAnsi="宋体" w:hint="eastAsia"/>
          <w:sz w:val="28"/>
          <w:szCs w:val="28"/>
          <w:lang w:val="en-GB"/>
        </w:rPr>
        <w:t>仲裁员；受聘北京大学、</w:t>
      </w:r>
      <w:r w:rsidRPr="000A5F3C">
        <w:rPr>
          <w:rFonts w:ascii="方正仿宋_GBK" w:eastAsia="方正仿宋_GBK" w:hAnsi="宋体" w:hint="eastAsia"/>
          <w:sz w:val="28"/>
          <w:szCs w:val="28"/>
        </w:rPr>
        <w:t>清华大学、同济大学等10多所大学建设工程或房地产专业客座教授</w:t>
      </w:r>
      <w:r w:rsidRPr="000A5F3C">
        <w:rPr>
          <w:rFonts w:ascii="方正仿宋_GBK" w:eastAsia="方正仿宋_GBK" w:hAnsi="宋体" w:hint="eastAsia"/>
          <w:sz w:val="28"/>
          <w:szCs w:val="28"/>
          <w:lang w:val="en-GB"/>
        </w:rPr>
        <w:t>。</w:t>
      </w:r>
    </w:p>
    <w:p w:rsidR="00584C8D" w:rsidRPr="000A5F3C" w:rsidRDefault="00584C8D" w:rsidP="00584C8D">
      <w:pPr>
        <w:widowControl/>
        <w:ind w:firstLineChars="200" w:firstLine="560"/>
        <w:rPr>
          <w:rFonts w:ascii="方正仿宋_GBK" w:eastAsia="方正仿宋_GBK" w:hAnsi="宋体"/>
          <w:sz w:val="28"/>
          <w:szCs w:val="28"/>
          <w:lang w:val="en-GB"/>
        </w:rPr>
      </w:pPr>
      <w:r w:rsidRPr="000A5F3C">
        <w:rPr>
          <w:rFonts w:ascii="方正仿宋_GBK" w:eastAsia="方正仿宋_GBK" w:hAnsi="宋体" w:hint="eastAsia"/>
          <w:sz w:val="28"/>
          <w:szCs w:val="28"/>
        </w:rPr>
        <w:t>曾在大型建筑施工企业上海建工工作过28年。从事律师工作二十多年来承办过一千多件有关建筑、房地产领域的非诉讼和诉讼案件，擅长解决在专业领域中的疑难复杂的法律问题。先后评为</w:t>
      </w:r>
      <w:r w:rsidRPr="000A5F3C">
        <w:rPr>
          <w:rFonts w:ascii="方正仿宋_GBK" w:eastAsia="方正仿宋_GBK" w:hAnsi="宋体" w:hint="eastAsia"/>
          <w:sz w:val="28"/>
          <w:szCs w:val="28"/>
          <w:lang w:val="en-GB"/>
        </w:rPr>
        <w:t>全国优秀律师、第二届优秀中国特色社会主义事业建设者、上海市劳动模范、上海市首届“东方大律师”。</w:t>
      </w:r>
    </w:p>
    <w:p w:rsidR="00584C8D" w:rsidRPr="000A5F3C" w:rsidRDefault="00584C8D" w:rsidP="00584C8D">
      <w:pPr>
        <w:widowControl/>
        <w:ind w:firstLineChars="200" w:firstLine="560"/>
        <w:rPr>
          <w:rFonts w:ascii="方正仿宋_GBK" w:eastAsia="方正仿宋_GBK" w:hAnsi="宋体"/>
          <w:sz w:val="28"/>
          <w:szCs w:val="28"/>
          <w:lang w:val="en-GB"/>
        </w:rPr>
      </w:pPr>
      <w:r w:rsidRPr="000A5F3C">
        <w:rPr>
          <w:rFonts w:ascii="方正仿宋_GBK" w:eastAsia="方正仿宋_GBK" w:hAnsi="宋体" w:hint="eastAsia"/>
          <w:sz w:val="28"/>
          <w:szCs w:val="28"/>
        </w:rPr>
        <w:t>注重理论和实践相结合的研究，有二百多篇论文在国内外专题会议及杂志上发表。由法律出版社出版的七本共300多万字的专著《建设工程法律实务》、《房地产开发法律实务》、《建设工程实务问答》、</w:t>
      </w:r>
      <w:bookmarkStart w:id="0" w:name="_Hlk479582764"/>
      <w:r w:rsidRPr="000A5F3C">
        <w:rPr>
          <w:rFonts w:ascii="方正仿宋_GBK" w:eastAsia="方正仿宋_GBK" w:hAnsi="宋体" w:hint="eastAsia"/>
          <w:sz w:val="28"/>
          <w:szCs w:val="28"/>
        </w:rPr>
        <w:t>《墨斗匠心定经纬——建设工程疑难案件办案思路与执业技巧》、</w:t>
      </w:r>
      <w:bookmarkEnd w:id="0"/>
      <w:r w:rsidRPr="000A5F3C">
        <w:rPr>
          <w:rFonts w:ascii="方正仿宋_GBK" w:eastAsia="方正仿宋_GBK" w:hAnsi="宋体" w:hint="eastAsia"/>
          <w:sz w:val="28"/>
          <w:szCs w:val="28"/>
        </w:rPr>
        <w:t>《墨斗匠心定经纬——房地产疑难案件办案思路与执业技巧》</w:t>
      </w:r>
      <w:bookmarkStart w:id="1" w:name="_Hlk497636631"/>
      <w:r w:rsidRPr="000A5F3C">
        <w:rPr>
          <w:rFonts w:ascii="方正仿宋_GBK" w:eastAsia="方正仿宋_GBK" w:hAnsi="宋体" w:hint="eastAsia"/>
          <w:sz w:val="28"/>
          <w:szCs w:val="28"/>
        </w:rPr>
        <w:t>，由知识产权出版社出版的《苦寒磨砺筑方圆——律师演讲技能提升之道》</w:t>
      </w:r>
      <w:bookmarkEnd w:id="1"/>
      <w:r w:rsidRPr="000A5F3C">
        <w:rPr>
          <w:rFonts w:ascii="方正仿宋_GBK" w:eastAsia="方正仿宋_GBK" w:hAnsi="宋体" w:hint="eastAsia"/>
          <w:sz w:val="28"/>
          <w:szCs w:val="28"/>
        </w:rPr>
        <w:t>、《苦</w:t>
      </w:r>
      <w:r w:rsidRPr="000A5F3C">
        <w:rPr>
          <w:rFonts w:ascii="方正仿宋_GBK" w:eastAsia="方正仿宋_GBK" w:hAnsi="宋体" w:hint="eastAsia"/>
          <w:sz w:val="28"/>
          <w:szCs w:val="28"/>
        </w:rPr>
        <w:lastRenderedPageBreak/>
        <w:t>寒磨砺筑方圆——律师写作技能提升之道》，主编的《法院审理房地产案件司法观点集成》、《法院审理建设工程案件司法观点集成》、《军队建设工程与房地产法律实务》，《建筑工程转包违法分包等违法行为认定查处管理办法适用指南》，以及主审的《2013版建设工程施工合同示范文本使用指南》等著作,均深得业内人士和广大读者的好评。</w:t>
      </w:r>
    </w:p>
    <w:p w:rsidR="00E97A9E" w:rsidRDefault="00E97A9E">
      <w:bookmarkStart w:id="2" w:name="_GoBack"/>
      <w:bookmarkEnd w:id="2"/>
    </w:p>
    <w:sectPr w:rsidR="00E97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47" w:rsidRDefault="00955847" w:rsidP="00584C8D">
      <w:r>
        <w:separator/>
      </w:r>
    </w:p>
  </w:endnote>
  <w:endnote w:type="continuationSeparator" w:id="0">
    <w:p w:rsidR="00955847" w:rsidRDefault="00955847" w:rsidP="0058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47" w:rsidRDefault="00955847" w:rsidP="00584C8D">
      <w:r>
        <w:separator/>
      </w:r>
    </w:p>
  </w:footnote>
  <w:footnote w:type="continuationSeparator" w:id="0">
    <w:p w:rsidR="00955847" w:rsidRDefault="00955847" w:rsidP="0058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73"/>
    <w:rsid w:val="00584C8D"/>
    <w:rsid w:val="00955847"/>
    <w:rsid w:val="00C53B73"/>
    <w:rsid w:val="00E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4837DA-28DE-4E53-BDE7-1AA5F24C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C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C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2018-04-23T03:43:00Z</dcterms:created>
  <dcterms:modified xsi:type="dcterms:W3CDTF">2018-04-23T03:43:00Z</dcterms:modified>
</cp:coreProperties>
</file>